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445" w:type="dxa"/>
        <w:tblLook w:val="04A0" w:firstRow="1" w:lastRow="0" w:firstColumn="1" w:lastColumn="0" w:noHBand="0" w:noVBand="1"/>
      </w:tblPr>
      <w:tblGrid>
        <w:gridCol w:w="9445"/>
      </w:tblGrid>
      <w:tr w:rsidR="00DE0B51" w14:paraId="2B6E8EB3" w14:textId="77777777" w:rsidTr="00607129">
        <w:trPr>
          <w:trHeight w:val="2510"/>
        </w:trPr>
        <w:tc>
          <w:tcPr>
            <w:tcW w:w="9445" w:type="dxa"/>
          </w:tcPr>
          <w:p w14:paraId="22FBA826" w14:textId="5F308FA8" w:rsidR="00DE0B51" w:rsidRDefault="00DE0B51">
            <w:r>
              <w:rPr>
                <w:noProof/>
              </w:rPr>
              <w:drawing>
                <wp:inline distT="0" distB="0" distL="0" distR="0" wp14:anchorId="464EDEA3" wp14:editId="0F6AEACE">
                  <wp:extent cx="5838825" cy="1590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38825" cy="1590675"/>
                          </a:xfrm>
                          <a:prstGeom prst="rect">
                            <a:avLst/>
                          </a:prstGeom>
                          <a:noFill/>
                        </pic:spPr>
                      </pic:pic>
                    </a:graphicData>
                  </a:graphic>
                </wp:inline>
              </w:drawing>
            </w:r>
          </w:p>
        </w:tc>
      </w:tr>
      <w:tr w:rsidR="00DE0B51" w14:paraId="36F4F92A" w14:textId="77777777" w:rsidTr="00473BB5">
        <w:trPr>
          <w:trHeight w:val="422"/>
        </w:trPr>
        <w:tc>
          <w:tcPr>
            <w:tcW w:w="9445" w:type="dxa"/>
          </w:tcPr>
          <w:p w14:paraId="5BF090EF" w14:textId="2243649B" w:rsidR="00DE0B51" w:rsidRPr="0026766E" w:rsidRDefault="0026766E" w:rsidP="0026766E">
            <w:pPr>
              <w:jc w:val="center"/>
              <w:rPr>
                <w:color w:val="4472C4" w:themeColor="accent1"/>
                <w:sz w:val="32"/>
                <w:szCs w:val="32"/>
              </w:rPr>
            </w:pPr>
            <w:r w:rsidRPr="0026766E">
              <w:rPr>
                <w:b/>
                <w:bCs/>
                <w:i/>
                <w:iCs/>
                <w:color w:val="4472C4" w:themeColor="accent1"/>
                <w:sz w:val="32"/>
                <w:szCs w:val="32"/>
              </w:rPr>
              <w:t xml:space="preserve">SAINT ROSE OF LIMA CATHOLIC SCHOOL NEWSLETTER     </w:t>
            </w:r>
            <w:r>
              <w:rPr>
                <w:color w:val="4472C4" w:themeColor="accent1"/>
                <w:sz w:val="32"/>
                <w:szCs w:val="32"/>
              </w:rPr>
              <w:t xml:space="preserve">       1</w:t>
            </w:r>
            <w:r w:rsidR="00641C4F">
              <w:rPr>
                <w:color w:val="4472C4" w:themeColor="accent1"/>
                <w:sz w:val="32"/>
                <w:szCs w:val="32"/>
              </w:rPr>
              <w:t>2</w:t>
            </w:r>
            <w:r>
              <w:rPr>
                <w:color w:val="4472C4" w:themeColor="accent1"/>
                <w:sz w:val="32"/>
                <w:szCs w:val="32"/>
              </w:rPr>
              <w:t>/</w:t>
            </w:r>
            <w:r w:rsidR="00641C4F">
              <w:rPr>
                <w:color w:val="4472C4" w:themeColor="accent1"/>
                <w:sz w:val="32"/>
                <w:szCs w:val="32"/>
              </w:rPr>
              <w:t>3</w:t>
            </w:r>
            <w:r>
              <w:rPr>
                <w:color w:val="4472C4" w:themeColor="accent1"/>
                <w:sz w:val="32"/>
                <w:szCs w:val="32"/>
              </w:rPr>
              <w:t>/21</w:t>
            </w:r>
          </w:p>
        </w:tc>
      </w:tr>
      <w:tr w:rsidR="001D0090" w14:paraId="366A8045" w14:textId="77777777" w:rsidTr="00473BB5">
        <w:trPr>
          <w:trHeight w:val="728"/>
        </w:trPr>
        <w:tc>
          <w:tcPr>
            <w:tcW w:w="9445" w:type="dxa"/>
          </w:tcPr>
          <w:p w14:paraId="4B6D2D2A" w14:textId="77264FC8" w:rsidR="00785085" w:rsidRPr="00785085" w:rsidRDefault="009A4AFA" w:rsidP="00785085">
            <w:pPr>
              <w:jc w:val="center"/>
              <w:rPr>
                <w:rFonts w:ascii="Times New Roman" w:hAnsi="Times New Roman" w:cs="Times New Roman"/>
                <w:b/>
                <w:bCs/>
                <w:i/>
                <w:iCs/>
                <w:color w:val="CE3AB2"/>
                <w:sz w:val="24"/>
                <w:szCs w:val="24"/>
              </w:rPr>
            </w:pPr>
            <w:r>
              <w:rPr>
                <w:noProof/>
                <w:color w:val="CE3AB2"/>
                <w:sz w:val="28"/>
                <w:szCs w:val="28"/>
              </w:rPr>
              <w:drawing>
                <wp:inline distT="0" distB="0" distL="0" distR="0" wp14:anchorId="188C6D7C" wp14:editId="565AF75D">
                  <wp:extent cx="1504950" cy="4191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04950" cy="419100"/>
                          </a:xfrm>
                          <a:prstGeom prst="rect">
                            <a:avLst/>
                          </a:prstGeom>
                          <a:noFill/>
                        </pic:spPr>
                      </pic:pic>
                    </a:graphicData>
                  </a:graphic>
                </wp:inline>
              </w:drawing>
            </w:r>
            <w:r w:rsidRPr="00473BB5">
              <w:rPr>
                <w:rFonts w:ascii="Times New Roman" w:hAnsi="Times New Roman" w:cs="Times New Roman"/>
                <w:b/>
                <w:bCs/>
                <w:i/>
                <w:iCs/>
                <w:color w:val="CE3AB2"/>
                <w:sz w:val="24"/>
                <w:szCs w:val="24"/>
              </w:rPr>
              <w:t>TGIF PAINT &amp; SIP!</w:t>
            </w:r>
            <w:r w:rsidR="00785085">
              <w:rPr>
                <w:rFonts w:ascii="Times New Roman" w:hAnsi="Times New Roman" w:cs="Times New Roman"/>
                <w:b/>
                <w:bCs/>
                <w:i/>
                <w:iCs/>
                <w:color w:val="CE3AB2"/>
                <w:sz w:val="24"/>
                <w:szCs w:val="24"/>
              </w:rPr>
              <w:t xml:space="preserve">  RUSTICGIRLPAINTING.COM</w:t>
            </w:r>
          </w:p>
        </w:tc>
      </w:tr>
      <w:tr w:rsidR="00DE0B51" w14:paraId="1292988A" w14:textId="77777777" w:rsidTr="00607129">
        <w:trPr>
          <w:trHeight w:val="1268"/>
        </w:trPr>
        <w:tc>
          <w:tcPr>
            <w:tcW w:w="9445" w:type="dxa"/>
          </w:tcPr>
          <w:p w14:paraId="59A9FF53" w14:textId="6ADC927A" w:rsidR="009A4AFA" w:rsidRPr="00473BB5" w:rsidRDefault="00EA26ED" w:rsidP="009A4AFA">
            <w:pPr>
              <w:rPr>
                <w:rFonts w:ascii="Times New Roman" w:hAnsi="Times New Roman" w:cs="Times New Roman"/>
                <w:b/>
                <w:bCs/>
                <w:color w:val="CE3AB2"/>
                <w:sz w:val="24"/>
                <w:szCs w:val="24"/>
              </w:rPr>
            </w:pPr>
            <w:r w:rsidRPr="00E454A7">
              <w:rPr>
                <w:color w:val="CE3AB2"/>
                <w:sz w:val="24"/>
                <w:szCs w:val="24"/>
              </w:rPr>
              <w:t xml:space="preserve"> </w:t>
            </w:r>
            <w:r w:rsidR="009A4AFA" w:rsidRPr="00473BB5">
              <w:rPr>
                <w:rFonts w:ascii="Times New Roman" w:hAnsi="Times New Roman" w:cs="Times New Roman"/>
                <w:b/>
                <w:bCs/>
                <w:color w:val="CE3AB2"/>
                <w:sz w:val="24"/>
                <w:szCs w:val="24"/>
              </w:rPr>
              <w:t xml:space="preserve">TGIF PAINT &amp; SIP! </w:t>
            </w:r>
            <w:r w:rsidR="003B6694" w:rsidRPr="00473BB5">
              <w:rPr>
                <w:rFonts w:ascii="Times New Roman" w:hAnsi="Times New Roman" w:cs="Times New Roman"/>
                <w:b/>
                <w:bCs/>
                <w:color w:val="CE3AB2"/>
                <w:sz w:val="24"/>
                <w:szCs w:val="24"/>
              </w:rPr>
              <w:t xml:space="preserve">FRIDAY, </w:t>
            </w:r>
            <w:r w:rsidR="009A4AFA" w:rsidRPr="00473BB5">
              <w:rPr>
                <w:rFonts w:ascii="Times New Roman" w:hAnsi="Times New Roman" w:cs="Times New Roman"/>
                <w:b/>
                <w:bCs/>
                <w:color w:val="CE3AB2"/>
                <w:sz w:val="24"/>
                <w:szCs w:val="24"/>
              </w:rPr>
              <w:t xml:space="preserve">December 3rd at 7:00pm </w:t>
            </w:r>
          </w:p>
          <w:p w14:paraId="5EB3558D" w14:textId="77777777" w:rsidR="003B6694" w:rsidRPr="00473BB5" w:rsidRDefault="009A4AFA" w:rsidP="009A4AFA">
            <w:pPr>
              <w:rPr>
                <w:rFonts w:ascii="Times New Roman" w:hAnsi="Times New Roman" w:cs="Times New Roman"/>
                <w:b/>
                <w:bCs/>
                <w:color w:val="CE3AB2"/>
                <w:sz w:val="24"/>
                <w:szCs w:val="24"/>
              </w:rPr>
            </w:pPr>
            <w:r w:rsidRPr="00473BB5">
              <w:rPr>
                <w:rFonts w:ascii="Times New Roman" w:hAnsi="Times New Roman" w:cs="Times New Roman"/>
                <w:b/>
                <w:bCs/>
                <w:color w:val="CE3AB2"/>
                <w:sz w:val="24"/>
                <w:szCs w:val="24"/>
              </w:rPr>
              <w:t xml:space="preserve">$39 each. Step by step painting will be taught. Wine provided. </w:t>
            </w:r>
          </w:p>
          <w:p w14:paraId="17550DCC" w14:textId="77777777" w:rsidR="003B6694" w:rsidRPr="00473BB5" w:rsidRDefault="009A4AFA" w:rsidP="009A4AFA">
            <w:pPr>
              <w:rPr>
                <w:rFonts w:ascii="Times New Roman" w:hAnsi="Times New Roman" w:cs="Times New Roman"/>
                <w:b/>
                <w:bCs/>
                <w:color w:val="CE3AB2"/>
                <w:sz w:val="24"/>
                <w:szCs w:val="24"/>
              </w:rPr>
            </w:pPr>
            <w:r w:rsidRPr="00473BB5">
              <w:rPr>
                <w:rFonts w:ascii="Times New Roman" w:hAnsi="Times New Roman" w:cs="Times New Roman"/>
                <w:b/>
                <w:bCs/>
                <w:color w:val="CE3AB2"/>
                <w:sz w:val="24"/>
                <w:szCs w:val="24"/>
              </w:rPr>
              <w:t xml:space="preserve">Registration is required for painting. </w:t>
            </w:r>
          </w:p>
          <w:p w14:paraId="6F07A003" w14:textId="59AE85EF" w:rsidR="00D147B0" w:rsidRPr="003B6694" w:rsidRDefault="009A4AFA" w:rsidP="009A4AFA">
            <w:pPr>
              <w:rPr>
                <w:rFonts w:ascii="Times New Roman" w:hAnsi="Times New Roman" w:cs="Times New Roman"/>
                <w:b/>
                <w:bCs/>
                <w:color w:val="CE3AB2"/>
                <w:sz w:val="28"/>
                <w:szCs w:val="28"/>
              </w:rPr>
            </w:pPr>
            <w:r w:rsidRPr="00473BB5">
              <w:rPr>
                <w:rFonts w:ascii="Times New Roman" w:hAnsi="Times New Roman" w:cs="Times New Roman"/>
                <w:b/>
                <w:bCs/>
                <w:color w:val="CE3AB2"/>
                <w:sz w:val="24"/>
                <w:szCs w:val="24"/>
              </w:rPr>
              <w:t>All are welcome to come gather and visit.</w:t>
            </w:r>
          </w:p>
        </w:tc>
      </w:tr>
      <w:tr w:rsidR="00DE0B51" w14:paraId="24E165FB" w14:textId="77777777" w:rsidTr="00473BB5">
        <w:trPr>
          <w:trHeight w:val="953"/>
        </w:trPr>
        <w:tc>
          <w:tcPr>
            <w:tcW w:w="9445" w:type="dxa"/>
          </w:tcPr>
          <w:p w14:paraId="1005B3E5" w14:textId="5E2EA35E" w:rsidR="00C42A61" w:rsidRPr="003B6694" w:rsidRDefault="00EA26ED" w:rsidP="00C42A61">
            <w:pPr>
              <w:jc w:val="center"/>
              <w:rPr>
                <w:b/>
                <w:bCs/>
                <w:i/>
                <w:iCs/>
                <w:color w:val="FF0000"/>
                <w:sz w:val="28"/>
                <w:szCs w:val="28"/>
              </w:rPr>
            </w:pPr>
            <w:r w:rsidRPr="003B6694">
              <w:rPr>
                <w:b/>
                <w:bCs/>
                <w:i/>
                <w:iCs/>
                <w:color w:val="FF0000"/>
                <w:sz w:val="28"/>
                <w:szCs w:val="28"/>
              </w:rPr>
              <w:t>Christmas</w:t>
            </w:r>
            <w:r w:rsidR="00C42A61" w:rsidRPr="003B6694">
              <w:rPr>
                <w:b/>
                <w:bCs/>
                <w:i/>
                <w:iCs/>
                <w:color w:val="FF0000"/>
                <w:sz w:val="28"/>
                <w:szCs w:val="28"/>
              </w:rPr>
              <w:t xml:space="preserve"> Program</w:t>
            </w:r>
          </w:p>
          <w:p w14:paraId="4C793089" w14:textId="4A941679" w:rsidR="00C42A61" w:rsidRPr="003B6694" w:rsidRDefault="00C42A61" w:rsidP="00C42A61">
            <w:pPr>
              <w:jc w:val="center"/>
              <w:rPr>
                <w:b/>
                <w:bCs/>
                <w:i/>
                <w:iCs/>
                <w:color w:val="FF0000"/>
                <w:sz w:val="28"/>
                <w:szCs w:val="28"/>
              </w:rPr>
            </w:pPr>
            <w:r w:rsidRPr="003B6694">
              <w:rPr>
                <w:b/>
                <w:bCs/>
                <w:i/>
                <w:iCs/>
                <w:color w:val="FF0000"/>
                <w:sz w:val="28"/>
                <w:szCs w:val="28"/>
              </w:rPr>
              <w:t>Thursday, December 16</w:t>
            </w:r>
            <w:r w:rsidRPr="003B6694">
              <w:rPr>
                <w:b/>
                <w:bCs/>
                <w:i/>
                <w:iCs/>
                <w:color w:val="FF0000"/>
                <w:sz w:val="28"/>
                <w:szCs w:val="28"/>
                <w:vertAlign w:val="superscript"/>
              </w:rPr>
              <w:t>th</w:t>
            </w:r>
          </w:p>
          <w:p w14:paraId="1CF2ACF1" w14:textId="45D30BD1" w:rsidR="00DE0B51" w:rsidRPr="00EA26ED" w:rsidRDefault="00C42A61" w:rsidP="00C42A61">
            <w:pPr>
              <w:jc w:val="center"/>
              <w:rPr>
                <w:sz w:val="28"/>
                <w:szCs w:val="28"/>
              </w:rPr>
            </w:pPr>
            <w:r w:rsidRPr="003B6694">
              <w:rPr>
                <w:b/>
                <w:bCs/>
                <w:i/>
                <w:iCs/>
                <w:color w:val="FF0000"/>
                <w:sz w:val="28"/>
                <w:szCs w:val="28"/>
              </w:rPr>
              <w:t>7:00 PM</w:t>
            </w:r>
          </w:p>
        </w:tc>
      </w:tr>
      <w:tr w:rsidR="00DE0B51" w14:paraId="2D68EFF6" w14:textId="77777777" w:rsidTr="00473BB5">
        <w:trPr>
          <w:trHeight w:val="1628"/>
        </w:trPr>
        <w:tc>
          <w:tcPr>
            <w:tcW w:w="9445" w:type="dxa"/>
          </w:tcPr>
          <w:p w14:paraId="0D52F24D" w14:textId="77777777" w:rsidR="0026766E" w:rsidRPr="001D0090" w:rsidRDefault="0026766E" w:rsidP="0026766E">
            <w:pPr>
              <w:rPr>
                <w:b/>
                <w:bCs/>
                <w:color w:val="00B050"/>
                <w:sz w:val="28"/>
                <w:szCs w:val="28"/>
              </w:rPr>
            </w:pPr>
            <w:r w:rsidRPr="001D0090">
              <w:rPr>
                <w:b/>
                <w:bCs/>
                <w:color w:val="00B050"/>
                <w:sz w:val="28"/>
                <w:szCs w:val="28"/>
              </w:rPr>
              <w:t>AUCTION PROCUREMENT!</w:t>
            </w:r>
          </w:p>
          <w:p w14:paraId="42262055" w14:textId="77777777" w:rsidR="0026766E" w:rsidRPr="001D0090" w:rsidRDefault="0026766E" w:rsidP="0026766E">
            <w:pPr>
              <w:rPr>
                <w:b/>
                <w:bCs/>
                <w:color w:val="00B050"/>
                <w:sz w:val="28"/>
                <w:szCs w:val="28"/>
              </w:rPr>
            </w:pPr>
            <w:r w:rsidRPr="001D0090">
              <w:rPr>
                <w:b/>
                <w:bCs/>
                <w:color w:val="00B050"/>
                <w:sz w:val="28"/>
                <w:szCs w:val="28"/>
              </w:rPr>
              <w:t xml:space="preserve">WE NEED YOU TO COLLECT ITEMS TO BE AUCTIONED OFF! </w:t>
            </w:r>
          </w:p>
          <w:p w14:paraId="76120C25" w14:textId="6EA80F2C" w:rsidR="00DE0B51" w:rsidRPr="00E454A7" w:rsidRDefault="0026766E" w:rsidP="0026766E">
            <w:pPr>
              <w:rPr>
                <w:sz w:val="24"/>
                <w:szCs w:val="24"/>
              </w:rPr>
            </w:pPr>
            <w:r w:rsidRPr="00E454A7">
              <w:rPr>
                <w:color w:val="00B050"/>
                <w:sz w:val="24"/>
                <w:szCs w:val="24"/>
              </w:rPr>
              <w:t>You, and a friend or family member, may have a talent or place to stay that you can donate to the auction. These often make the best auction items. We can also add to your items to make them bigger adventures.</w:t>
            </w:r>
            <w:r w:rsidR="00C42A61" w:rsidRPr="00E454A7">
              <w:rPr>
                <w:color w:val="00B050"/>
                <w:sz w:val="24"/>
                <w:szCs w:val="24"/>
              </w:rPr>
              <w:t xml:space="preserve"> </w:t>
            </w:r>
          </w:p>
        </w:tc>
      </w:tr>
      <w:tr w:rsidR="003B6694" w14:paraId="49F495B6" w14:textId="77777777" w:rsidTr="00473BB5">
        <w:trPr>
          <w:trHeight w:val="1160"/>
        </w:trPr>
        <w:tc>
          <w:tcPr>
            <w:tcW w:w="9445" w:type="dxa"/>
          </w:tcPr>
          <w:p w14:paraId="59CA88F2" w14:textId="76C9D3AD" w:rsidR="003B6694" w:rsidRPr="001D0090" w:rsidRDefault="003B6694" w:rsidP="003B6694">
            <w:pPr>
              <w:jc w:val="center"/>
              <w:rPr>
                <w:b/>
                <w:bCs/>
                <w:color w:val="00B050"/>
                <w:sz w:val="28"/>
                <w:szCs w:val="28"/>
              </w:rPr>
            </w:pPr>
            <w:r>
              <w:rPr>
                <w:b/>
                <w:bCs/>
                <w:noProof/>
                <w:color w:val="00B050"/>
                <w:sz w:val="28"/>
                <w:szCs w:val="28"/>
              </w:rPr>
              <w:drawing>
                <wp:inline distT="0" distB="0" distL="0" distR="0" wp14:anchorId="736F972C" wp14:editId="18CC065B">
                  <wp:extent cx="2219325" cy="7334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19325" cy="733425"/>
                          </a:xfrm>
                          <a:prstGeom prst="rect">
                            <a:avLst/>
                          </a:prstGeom>
                          <a:noFill/>
                        </pic:spPr>
                      </pic:pic>
                    </a:graphicData>
                  </a:graphic>
                </wp:inline>
              </w:drawing>
            </w:r>
          </w:p>
        </w:tc>
      </w:tr>
      <w:tr w:rsidR="0026766E" w14:paraId="44DE1A5C" w14:textId="77777777" w:rsidTr="00473BB5">
        <w:trPr>
          <w:trHeight w:val="962"/>
        </w:trPr>
        <w:tc>
          <w:tcPr>
            <w:tcW w:w="9445" w:type="dxa"/>
          </w:tcPr>
          <w:p w14:paraId="6354E2E7" w14:textId="77777777" w:rsidR="00E454A7" w:rsidRPr="00473BB5" w:rsidRDefault="00C42A61" w:rsidP="00E454A7">
            <w:pPr>
              <w:jc w:val="center"/>
              <w:rPr>
                <w:rFonts w:ascii="Book Antiqua" w:hAnsi="Book Antiqua"/>
                <w:b/>
                <w:bCs/>
                <w:i/>
                <w:iCs/>
                <w:color w:val="FF33CC"/>
                <w:sz w:val="24"/>
                <w:szCs w:val="24"/>
              </w:rPr>
            </w:pPr>
            <w:r w:rsidRPr="00473BB5">
              <w:rPr>
                <w:rFonts w:ascii="Book Antiqua" w:hAnsi="Book Antiqua"/>
                <w:b/>
                <w:bCs/>
                <w:i/>
                <w:iCs/>
                <w:color w:val="FF33CC"/>
                <w:sz w:val="24"/>
                <w:szCs w:val="24"/>
              </w:rPr>
              <w:t>HAVANA NIGHTS AUCTION</w:t>
            </w:r>
          </w:p>
          <w:p w14:paraId="53602171" w14:textId="4A91B1D3" w:rsidR="00E454A7" w:rsidRPr="00473BB5" w:rsidRDefault="00E454A7" w:rsidP="00E454A7">
            <w:pPr>
              <w:jc w:val="center"/>
              <w:rPr>
                <w:rFonts w:ascii="Book Antiqua" w:hAnsi="Book Antiqua"/>
                <w:b/>
                <w:bCs/>
                <w:i/>
                <w:iCs/>
                <w:color w:val="FF33CC"/>
                <w:sz w:val="24"/>
                <w:szCs w:val="24"/>
              </w:rPr>
            </w:pPr>
            <w:r w:rsidRPr="00473BB5">
              <w:rPr>
                <w:rFonts w:ascii="Book Antiqua" w:hAnsi="Book Antiqua"/>
                <w:b/>
                <w:bCs/>
                <w:i/>
                <w:iCs/>
                <w:color w:val="FF33CC"/>
                <w:sz w:val="24"/>
                <w:szCs w:val="24"/>
              </w:rPr>
              <w:t>SATURDAY</w:t>
            </w:r>
          </w:p>
          <w:p w14:paraId="7589DC87" w14:textId="29EFBD33" w:rsidR="0026766E" w:rsidRDefault="00C42A61" w:rsidP="00E454A7">
            <w:pPr>
              <w:jc w:val="center"/>
            </w:pPr>
            <w:r w:rsidRPr="00473BB5">
              <w:rPr>
                <w:rFonts w:ascii="Book Antiqua" w:hAnsi="Book Antiqua"/>
                <w:b/>
                <w:bCs/>
                <w:i/>
                <w:iCs/>
                <w:color w:val="FF33CC"/>
                <w:sz w:val="24"/>
                <w:szCs w:val="24"/>
              </w:rPr>
              <w:t>FEBRUARY 26</w:t>
            </w:r>
            <w:r w:rsidRPr="00473BB5">
              <w:rPr>
                <w:rFonts w:ascii="Book Antiqua" w:hAnsi="Book Antiqua"/>
                <w:b/>
                <w:bCs/>
                <w:i/>
                <w:iCs/>
                <w:color w:val="FF33CC"/>
                <w:sz w:val="24"/>
                <w:szCs w:val="24"/>
                <w:vertAlign w:val="superscript"/>
              </w:rPr>
              <w:t>TH</w:t>
            </w:r>
            <w:r w:rsidRPr="00473BB5">
              <w:rPr>
                <w:rFonts w:ascii="Book Antiqua" w:hAnsi="Book Antiqua"/>
                <w:b/>
                <w:bCs/>
                <w:i/>
                <w:iCs/>
                <w:color w:val="FF33CC"/>
                <w:sz w:val="24"/>
                <w:szCs w:val="24"/>
              </w:rPr>
              <w:t>!</w:t>
            </w:r>
          </w:p>
        </w:tc>
      </w:tr>
      <w:tr w:rsidR="0026766E" w14:paraId="411ABED9" w14:textId="77777777" w:rsidTr="00785085">
        <w:trPr>
          <w:trHeight w:val="800"/>
        </w:trPr>
        <w:tc>
          <w:tcPr>
            <w:tcW w:w="9445" w:type="dxa"/>
          </w:tcPr>
          <w:p w14:paraId="722C2E1C" w14:textId="77777777" w:rsidR="00785085" w:rsidRDefault="00785085" w:rsidP="00785085">
            <w:pPr>
              <w:jc w:val="center"/>
              <w:rPr>
                <w:rFonts w:ascii="Rockwell" w:hAnsi="Rockwell"/>
                <w:color w:val="538135" w:themeColor="accent6" w:themeShade="BF"/>
                <w:sz w:val="28"/>
                <w:szCs w:val="28"/>
              </w:rPr>
            </w:pPr>
            <w:r>
              <w:rPr>
                <w:rFonts w:ascii="Rockwell" w:hAnsi="Rockwell"/>
                <w:color w:val="538135" w:themeColor="accent6" w:themeShade="BF"/>
                <w:sz w:val="28"/>
                <w:szCs w:val="28"/>
              </w:rPr>
              <w:t xml:space="preserve">PDO MEETING     </w:t>
            </w:r>
          </w:p>
          <w:p w14:paraId="2D47A4AF" w14:textId="0FB6C83B" w:rsidR="00785085" w:rsidRDefault="00785085" w:rsidP="00785085">
            <w:pPr>
              <w:jc w:val="center"/>
              <w:rPr>
                <w:rFonts w:ascii="Rockwell" w:hAnsi="Rockwell"/>
                <w:color w:val="538135" w:themeColor="accent6" w:themeShade="BF"/>
                <w:sz w:val="28"/>
                <w:szCs w:val="28"/>
              </w:rPr>
            </w:pPr>
            <w:r>
              <w:rPr>
                <w:rFonts w:ascii="Rockwell" w:hAnsi="Rockwell"/>
                <w:color w:val="538135" w:themeColor="accent6" w:themeShade="BF"/>
                <w:sz w:val="28"/>
                <w:szCs w:val="28"/>
              </w:rPr>
              <w:t>MONDAY, DECEMBER 6</w:t>
            </w:r>
            <w:r w:rsidRPr="00785085">
              <w:rPr>
                <w:rFonts w:ascii="Rockwell" w:hAnsi="Rockwell"/>
                <w:color w:val="538135" w:themeColor="accent6" w:themeShade="BF"/>
                <w:sz w:val="28"/>
                <w:szCs w:val="28"/>
                <w:vertAlign w:val="superscript"/>
              </w:rPr>
              <w:t>TH</w:t>
            </w:r>
          </w:p>
          <w:p w14:paraId="56EF9B04" w14:textId="08243E84" w:rsidR="00C42A61" w:rsidRPr="00785085" w:rsidRDefault="00785085" w:rsidP="00785085">
            <w:pPr>
              <w:jc w:val="center"/>
              <w:rPr>
                <w:rFonts w:ascii="Rockwell" w:hAnsi="Rockwell"/>
                <w:color w:val="538135" w:themeColor="accent6" w:themeShade="BF"/>
                <w:sz w:val="28"/>
                <w:szCs w:val="28"/>
              </w:rPr>
            </w:pPr>
            <w:r w:rsidRPr="00785085">
              <w:rPr>
                <w:rFonts w:ascii="Rockwell" w:hAnsi="Rockwell"/>
                <w:color w:val="538135" w:themeColor="accent6" w:themeShade="BF"/>
                <w:sz w:val="28"/>
                <w:szCs w:val="28"/>
              </w:rPr>
              <w:t>6:00 PM</w:t>
            </w:r>
          </w:p>
        </w:tc>
      </w:tr>
      <w:tr w:rsidR="0026766E" w14:paraId="519671CA" w14:textId="77777777" w:rsidTr="001D0090">
        <w:trPr>
          <w:trHeight w:val="1142"/>
        </w:trPr>
        <w:tc>
          <w:tcPr>
            <w:tcW w:w="9445" w:type="dxa"/>
          </w:tcPr>
          <w:p w14:paraId="70D5F133" w14:textId="0198EED1" w:rsidR="00E454A7" w:rsidRPr="00785085" w:rsidRDefault="00A20E16" w:rsidP="001D0090">
            <w:pPr>
              <w:jc w:val="center"/>
              <w:rPr>
                <w:b/>
                <w:bCs/>
                <w:sz w:val="28"/>
                <w:szCs w:val="28"/>
              </w:rPr>
            </w:pPr>
            <w:hyperlink r:id="rId7" w:history="1">
              <w:r w:rsidR="001D0090" w:rsidRPr="00785085">
                <w:rPr>
                  <w:rStyle w:val="Hyperlink"/>
                  <w:b/>
                  <w:bCs/>
                  <w:sz w:val="28"/>
                  <w:szCs w:val="28"/>
                </w:rPr>
                <w:t>WWW.SAINTROSESCHOOL.ORG</w:t>
              </w:r>
            </w:hyperlink>
          </w:p>
          <w:p w14:paraId="43CD95CD" w14:textId="1F06E11E" w:rsidR="001D0090" w:rsidRPr="00785085" w:rsidRDefault="00E454A7" w:rsidP="001D0090">
            <w:pPr>
              <w:jc w:val="center"/>
              <w:rPr>
                <w:b/>
                <w:bCs/>
                <w:sz w:val="28"/>
                <w:szCs w:val="28"/>
              </w:rPr>
            </w:pPr>
            <w:r w:rsidRPr="00785085">
              <w:rPr>
                <w:b/>
                <w:bCs/>
                <w:sz w:val="28"/>
                <w:szCs w:val="28"/>
              </w:rPr>
              <w:t>509-754-4901</w:t>
            </w:r>
          </w:p>
          <w:p w14:paraId="3A184EDE" w14:textId="28F0B18D" w:rsidR="0026766E" w:rsidRPr="00E454A7" w:rsidRDefault="00473BB5" w:rsidP="001D0090">
            <w:pPr>
              <w:jc w:val="center"/>
              <w:rPr>
                <w:b/>
                <w:bCs/>
                <w:sz w:val="28"/>
                <w:szCs w:val="28"/>
              </w:rPr>
            </w:pPr>
            <w:r w:rsidRPr="00785085">
              <w:rPr>
                <w:b/>
                <w:bCs/>
                <w:noProof/>
                <w:sz w:val="28"/>
                <w:szCs w:val="28"/>
              </w:rPr>
              <w:drawing>
                <wp:inline distT="0" distB="0" distL="0" distR="0" wp14:anchorId="7182D584" wp14:editId="2AFD9F7F">
                  <wp:extent cx="771525" cy="334010"/>
                  <wp:effectExtent l="0" t="0" r="9525"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1525" cy="334010"/>
                          </a:xfrm>
                          <a:prstGeom prst="rect">
                            <a:avLst/>
                          </a:prstGeom>
                          <a:noFill/>
                        </pic:spPr>
                      </pic:pic>
                    </a:graphicData>
                  </a:graphic>
                </wp:inline>
              </w:drawing>
            </w:r>
            <w:r w:rsidR="00E454A7" w:rsidRPr="00785085">
              <w:rPr>
                <w:b/>
                <w:bCs/>
                <w:sz w:val="28"/>
                <w:szCs w:val="28"/>
              </w:rPr>
              <w:t>INFO@SAINTROSESCHOOL.ORG</w:t>
            </w:r>
          </w:p>
        </w:tc>
      </w:tr>
    </w:tbl>
    <w:p w14:paraId="5AE8F42B" w14:textId="77777777" w:rsidR="00DE0B51" w:rsidRDefault="00DE0B51"/>
    <w:sectPr w:rsidR="00DE0B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B51"/>
    <w:rsid w:val="001D0090"/>
    <w:rsid w:val="0026766E"/>
    <w:rsid w:val="00373FAC"/>
    <w:rsid w:val="003836BD"/>
    <w:rsid w:val="003B6694"/>
    <w:rsid w:val="00473BB5"/>
    <w:rsid w:val="005C16B3"/>
    <w:rsid w:val="00607129"/>
    <w:rsid w:val="00641C4F"/>
    <w:rsid w:val="0070630A"/>
    <w:rsid w:val="00785085"/>
    <w:rsid w:val="009A4AFA"/>
    <w:rsid w:val="00C42A61"/>
    <w:rsid w:val="00D147B0"/>
    <w:rsid w:val="00DD7728"/>
    <w:rsid w:val="00DE0B51"/>
    <w:rsid w:val="00E454A7"/>
    <w:rsid w:val="00E73F04"/>
    <w:rsid w:val="00EA26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3799102D"/>
  <w15:chartTrackingRefBased/>
  <w15:docId w15:val="{36931E75-46DB-45E1-A021-88E8EE776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E0B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454A7"/>
    <w:rPr>
      <w:color w:val="0563C1" w:themeColor="hyperlink"/>
      <w:u w:val="single"/>
    </w:rPr>
  </w:style>
  <w:style w:type="character" w:styleId="UnresolvedMention">
    <w:name w:val="Unresolved Mention"/>
    <w:basedOn w:val="DefaultParagraphFont"/>
    <w:uiPriority w:val="99"/>
    <w:semiHidden/>
    <w:unhideWhenUsed/>
    <w:rsid w:val="00E454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hyperlink" Target="http://WWW.SAINTROSESCHOOL.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127</Words>
  <Characters>728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b</dc:creator>
  <cp:keywords/>
  <dc:description/>
  <cp:lastModifiedBy>s b</cp:lastModifiedBy>
  <cp:revision>2</cp:revision>
  <dcterms:created xsi:type="dcterms:W3CDTF">2021-12-02T21:48:00Z</dcterms:created>
  <dcterms:modified xsi:type="dcterms:W3CDTF">2021-12-02T21:48:00Z</dcterms:modified>
</cp:coreProperties>
</file>